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D96" w:rsidRPr="005D5D96" w:rsidRDefault="005D5D96" w:rsidP="005D5D96">
      <w:pPr>
        <w:tabs>
          <w:tab w:val="left" w:pos="284"/>
          <w:tab w:val="left" w:pos="426"/>
        </w:tabs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Теоретические</w:t>
      </w:r>
      <w:r w:rsidRPr="005D5D96">
        <w:rPr>
          <w:rFonts w:ascii="Times New Roman" w:hAnsi="Times New Roman" w:cs="Times New Roman"/>
          <w:b/>
          <w:sz w:val="28"/>
          <w:szCs w:val="28"/>
          <w:vertAlign w:val="superscript"/>
        </w:rPr>
        <w:t>*</w:t>
      </w:r>
      <w:r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Pr="005D5D96">
        <w:rPr>
          <w:rFonts w:ascii="Times New Roman" w:hAnsi="Times New Roman" w:cs="Times New Roman"/>
          <w:b/>
          <w:sz w:val="28"/>
          <w:szCs w:val="28"/>
        </w:rPr>
        <w:t>опросы к контрольной работе по теме</w:t>
      </w:r>
    </w:p>
    <w:p w:rsidR="005D5D96" w:rsidRPr="005D5D96" w:rsidRDefault="005D5D96" w:rsidP="005D5D96">
      <w:pPr>
        <w:tabs>
          <w:tab w:val="left" w:pos="284"/>
          <w:tab w:val="left" w:pos="426"/>
        </w:tabs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5D96">
        <w:rPr>
          <w:rFonts w:ascii="Times New Roman" w:hAnsi="Times New Roman" w:cs="Times New Roman"/>
          <w:b/>
          <w:sz w:val="28"/>
          <w:szCs w:val="28"/>
        </w:rPr>
        <w:t>«Основные типы химических реакций в аналитической химии»</w:t>
      </w:r>
    </w:p>
    <w:p w:rsidR="005D5D96" w:rsidRDefault="005D5D96" w:rsidP="005D5D96">
      <w:pPr>
        <w:tabs>
          <w:tab w:val="left" w:pos="284"/>
          <w:tab w:val="left" w:pos="426"/>
        </w:tabs>
        <w:spacing w:after="0" w:line="276" w:lineRule="auto"/>
      </w:pPr>
    </w:p>
    <w:p w:rsidR="005D5D96" w:rsidRPr="00BA7F04" w:rsidRDefault="005D5D96" w:rsidP="005D5D96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A7F04">
        <w:rPr>
          <w:rFonts w:ascii="Times New Roman" w:hAnsi="Times New Roman" w:cs="Times New Roman"/>
          <w:sz w:val="28"/>
          <w:szCs w:val="28"/>
        </w:rPr>
        <w:t>Аналитическая служба.</w:t>
      </w:r>
    </w:p>
    <w:p w:rsidR="005D5D96" w:rsidRPr="00BA7F04" w:rsidRDefault="005D5D96" w:rsidP="005D5D96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Аналитическая химия </w:t>
      </w:r>
      <w:r w:rsidRPr="00BA7F04">
        <w:rPr>
          <w:rFonts w:ascii="Times New Roman" w:hAnsi="Times New Roman" w:cs="Times New Roman"/>
          <w:sz w:val="28"/>
          <w:szCs w:val="28"/>
        </w:rPr>
        <w:t xml:space="preserve">как наука. Предмет изучения аналитической химии. Значение аналитической химии. </w:t>
      </w:r>
    </w:p>
    <w:p w:rsidR="005D5D96" w:rsidRPr="00BA7F04" w:rsidRDefault="005D5D96" w:rsidP="005D5D96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Структура </w:t>
      </w:r>
      <w:r w:rsidRPr="00BA7F04">
        <w:rPr>
          <w:rFonts w:ascii="Times New Roman" w:hAnsi="Times New Roman" w:cs="Times New Roman"/>
          <w:sz w:val="28"/>
          <w:szCs w:val="28"/>
        </w:rPr>
        <w:t xml:space="preserve">современной аналитической химии. </w:t>
      </w:r>
    </w:p>
    <w:p w:rsidR="005D5D96" w:rsidRPr="00BA7F04" w:rsidRDefault="005D5D96" w:rsidP="005D5D96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A7F04">
        <w:rPr>
          <w:rFonts w:ascii="Times New Roman" w:hAnsi="Times New Roman" w:cs="Times New Roman"/>
          <w:sz w:val="28"/>
          <w:szCs w:val="28"/>
        </w:rPr>
        <w:t xml:space="preserve">Использование реакций </w:t>
      </w:r>
      <w:proofErr w:type="spellStart"/>
      <w:r w:rsidRPr="00BA7F04">
        <w:rPr>
          <w:rFonts w:ascii="Times New Roman" w:hAnsi="Times New Roman" w:cs="Times New Roman"/>
          <w:sz w:val="28"/>
          <w:szCs w:val="28"/>
        </w:rPr>
        <w:t>комплексообразования</w:t>
      </w:r>
      <w:proofErr w:type="spellEnd"/>
      <w:r w:rsidRPr="00BA7F04">
        <w:rPr>
          <w:rFonts w:ascii="Times New Roman" w:hAnsi="Times New Roman" w:cs="Times New Roman"/>
          <w:sz w:val="28"/>
          <w:szCs w:val="28"/>
        </w:rPr>
        <w:t xml:space="preserve"> для определения, для растворения осадков, для измерения потенциала. </w:t>
      </w:r>
    </w:p>
    <w:p w:rsidR="005D5D96" w:rsidRPr="00BA7F04" w:rsidRDefault="005D5D96" w:rsidP="005D5D96">
      <w:pPr>
        <w:pStyle w:val="2"/>
        <w:numPr>
          <w:ilvl w:val="0"/>
          <w:numId w:val="1"/>
        </w:numPr>
        <w:tabs>
          <w:tab w:val="left" w:pos="284"/>
          <w:tab w:val="left" w:pos="426"/>
        </w:tabs>
        <w:spacing w:after="0" w:line="276" w:lineRule="auto"/>
        <w:ind w:left="0" w:firstLine="0"/>
        <w:jc w:val="both"/>
        <w:rPr>
          <w:szCs w:val="28"/>
        </w:rPr>
      </w:pPr>
      <w:r w:rsidRPr="00BA7F04">
        <w:rPr>
          <w:szCs w:val="28"/>
        </w:rPr>
        <w:t xml:space="preserve">Основные неорганические и органические окислители и восстановители, используемые в анализе. </w:t>
      </w:r>
    </w:p>
    <w:p w:rsidR="005D5D96" w:rsidRPr="00BA7F04" w:rsidRDefault="005D5D96" w:rsidP="005D5D96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A7F04">
        <w:rPr>
          <w:rFonts w:ascii="Times New Roman" w:hAnsi="Times New Roman" w:cs="Times New Roman"/>
          <w:sz w:val="28"/>
          <w:szCs w:val="28"/>
        </w:rPr>
        <w:t xml:space="preserve">Особенности </w:t>
      </w:r>
      <w:proofErr w:type="spellStart"/>
      <w:r w:rsidRPr="00BA7F04">
        <w:rPr>
          <w:rFonts w:ascii="Times New Roman" w:hAnsi="Times New Roman" w:cs="Times New Roman"/>
          <w:sz w:val="28"/>
          <w:szCs w:val="28"/>
        </w:rPr>
        <w:t>комплексообразования</w:t>
      </w:r>
      <w:proofErr w:type="spellEnd"/>
      <w:r w:rsidRPr="00BA7F04">
        <w:rPr>
          <w:rFonts w:ascii="Times New Roman" w:hAnsi="Times New Roman" w:cs="Times New Roman"/>
          <w:sz w:val="28"/>
          <w:szCs w:val="28"/>
        </w:rPr>
        <w:t xml:space="preserve"> органических веществ. </w:t>
      </w:r>
    </w:p>
    <w:p w:rsidR="005D5D96" w:rsidRPr="00BA7F04" w:rsidRDefault="005D5D96" w:rsidP="005D5D96">
      <w:pPr>
        <w:pStyle w:val="2"/>
        <w:numPr>
          <w:ilvl w:val="0"/>
          <w:numId w:val="1"/>
        </w:numPr>
        <w:tabs>
          <w:tab w:val="left" w:pos="284"/>
          <w:tab w:val="left" w:pos="426"/>
        </w:tabs>
        <w:spacing w:after="0" w:line="276" w:lineRule="auto"/>
        <w:ind w:left="0" w:firstLine="0"/>
        <w:jc w:val="both"/>
        <w:rPr>
          <w:szCs w:val="28"/>
        </w:rPr>
      </w:pPr>
      <w:r w:rsidRPr="00BA7F04">
        <w:rPr>
          <w:szCs w:val="28"/>
        </w:rPr>
        <w:t xml:space="preserve">Правила произведения растворимости. Условия выпадений осадков. </w:t>
      </w:r>
    </w:p>
    <w:p w:rsidR="005D5D96" w:rsidRPr="00BA7F04" w:rsidRDefault="005D5D96" w:rsidP="005D5D96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A7F04">
        <w:rPr>
          <w:rFonts w:ascii="Times New Roman" w:hAnsi="Times New Roman" w:cs="Times New Roman"/>
          <w:sz w:val="28"/>
          <w:szCs w:val="28"/>
        </w:rPr>
        <w:t xml:space="preserve">Предмет, задачи, значение аналитической химии. Классификация методов анализа. </w:t>
      </w:r>
    </w:p>
    <w:p w:rsidR="005D5D96" w:rsidRPr="00BA7F04" w:rsidRDefault="005D5D96" w:rsidP="005D5D96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Применение в </w:t>
      </w:r>
      <w:r w:rsidRPr="00BA7F04">
        <w:rPr>
          <w:rFonts w:ascii="Times New Roman" w:hAnsi="Times New Roman" w:cs="Times New Roman"/>
          <w:sz w:val="28"/>
          <w:szCs w:val="28"/>
        </w:rPr>
        <w:t xml:space="preserve">анализе </w:t>
      </w:r>
      <w:proofErr w:type="spellStart"/>
      <w:r w:rsidRPr="00BA7F04">
        <w:rPr>
          <w:rFonts w:ascii="Times New Roman" w:hAnsi="Times New Roman" w:cs="Times New Roman"/>
          <w:sz w:val="28"/>
          <w:szCs w:val="28"/>
        </w:rPr>
        <w:t>окислительно</w:t>
      </w:r>
      <w:proofErr w:type="spellEnd"/>
      <w:r w:rsidRPr="00BA7F04">
        <w:rPr>
          <w:rFonts w:ascii="Times New Roman" w:hAnsi="Times New Roman" w:cs="Times New Roman"/>
          <w:sz w:val="28"/>
          <w:szCs w:val="28"/>
        </w:rPr>
        <w:t xml:space="preserve">-восстановительных реакций, реакций осаждения и </w:t>
      </w:r>
      <w:proofErr w:type="spellStart"/>
      <w:r w:rsidRPr="00BA7F04">
        <w:rPr>
          <w:rFonts w:ascii="Times New Roman" w:hAnsi="Times New Roman" w:cs="Times New Roman"/>
          <w:sz w:val="28"/>
          <w:szCs w:val="28"/>
        </w:rPr>
        <w:t>соосаждения</w:t>
      </w:r>
      <w:proofErr w:type="spellEnd"/>
      <w:r w:rsidRPr="00BA7F04">
        <w:rPr>
          <w:rFonts w:ascii="Times New Roman" w:hAnsi="Times New Roman" w:cs="Times New Roman"/>
          <w:sz w:val="28"/>
          <w:szCs w:val="28"/>
        </w:rPr>
        <w:t>.</w:t>
      </w:r>
    </w:p>
    <w:p w:rsidR="005D5D96" w:rsidRPr="00BA7F04" w:rsidRDefault="005D5D96" w:rsidP="005D5D96">
      <w:pPr>
        <w:pStyle w:val="2"/>
        <w:numPr>
          <w:ilvl w:val="0"/>
          <w:numId w:val="1"/>
        </w:numPr>
        <w:tabs>
          <w:tab w:val="left" w:pos="284"/>
          <w:tab w:val="left" w:pos="426"/>
        </w:tabs>
        <w:spacing w:after="0" w:line="276" w:lineRule="auto"/>
        <w:ind w:left="0" w:firstLine="0"/>
        <w:jc w:val="both"/>
        <w:rPr>
          <w:szCs w:val="28"/>
        </w:rPr>
      </w:pPr>
      <w:r w:rsidRPr="00BA7F04">
        <w:rPr>
          <w:szCs w:val="28"/>
        </w:rPr>
        <w:t xml:space="preserve">Произведение растворимости, произведение активностей и растворимость электролита. Правила произведения растворимости. Условия выпадений осадков. </w:t>
      </w:r>
    </w:p>
    <w:p w:rsidR="005D5D96" w:rsidRPr="00BA7F04" w:rsidRDefault="005D5D96" w:rsidP="005D5D96">
      <w:pPr>
        <w:pStyle w:val="2"/>
        <w:numPr>
          <w:ilvl w:val="0"/>
          <w:numId w:val="1"/>
        </w:numPr>
        <w:tabs>
          <w:tab w:val="left" w:pos="284"/>
          <w:tab w:val="left" w:pos="426"/>
        </w:tabs>
        <w:spacing w:after="0" w:line="276" w:lineRule="auto"/>
        <w:ind w:left="0" w:firstLine="0"/>
        <w:jc w:val="both"/>
        <w:rPr>
          <w:szCs w:val="28"/>
        </w:rPr>
      </w:pPr>
      <w:r w:rsidRPr="00BA7F04">
        <w:rPr>
          <w:szCs w:val="28"/>
        </w:rPr>
        <w:t xml:space="preserve">Произведение растворимости, произведение активностей и растворимость электролита. Правила произведения растворимости. Условия выпадений осадков. </w:t>
      </w:r>
    </w:p>
    <w:p w:rsidR="005D5D96" w:rsidRPr="00BA7F04" w:rsidRDefault="005D5D96" w:rsidP="005D5D96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7F04">
        <w:rPr>
          <w:rFonts w:ascii="Times New Roman" w:hAnsi="Times New Roman" w:cs="Times New Roman"/>
          <w:sz w:val="28"/>
          <w:szCs w:val="28"/>
        </w:rPr>
        <w:t>Протолитичекая</w:t>
      </w:r>
      <w:proofErr w:type="spellEnd"/>
      <w:r w:rsidRPr="00BA7F04">
        <w:rPr>
          <w:rFonts w:ascii="Times New Roman" w:hAnsi="Times New Roman" w:cs="Times New Roman"/>
          <w:sz w:val="28"/>
          <w:szCs w:val="28"/>
        </w:rPr>
        <w:t xml:space="preserve"> теория кислот и оснований </w:t>
      </w:r>
      <w:proofErr w:type="spellStart"/>
      <w:r w:rsidRPr="00BA7F04">
        <w:rPr>
          <w:rFonts w:ascii="Times New Roman" w:hAnsi="Times New Roman" w:cs="Times New Roman"/>
          <w:sz w:val="28"/>
          <w:szCs w:val="28"/>
        </w:rPr>
        <w:t>Бренстеда-Лоури</w:t>
      </w:r>
      <w:proofErr w:type="spellEnd"/>
      <w:r w:rsidRPr="00BA7F0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D5D96" w:rsidRPr="00BA7F04" w:rsidRDefault="005D5D96" w:rsidP="005D5D96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A7F04">
        <w:rPr>
          <w:rFonts w:ascii="Times New Roman" w:hAnsi="Times New Roman" w:cs="Times New Roman"/>
          <w:sz w:val="28"/>
          <w:szCs w:val="28"/>
        </w:rPr>
        <w:t>Равновесие в водных растворах кислот и оснований, расчет рН растворов.</w:t>
      </w:r>
    </w:p>
    <w:p w:rsidR="005D5D96" w:rsidRPr="00BA7F04" w:rsidRDefault="005D5D96" w:rsidP="005D5D96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A7F04">
        <w:rPr>
          <w:rFonts w:ascii="Times New Roman" w:hAnsi="Times New Roman" w:cs="Times New Roman"/>
          <w:sz w:val="28"/>
          <w:szCs w:val="28"/>
        </w:rPr>
        <w:t xml:space="preserve">Реакции кислотно-основного взаимодействия, </w:t>
      </w:r>
      <w:r>
        <w:rPr>
          <w:rFonts w:ascii="Times New Roman" w:hAnsi="Times New Roman" w:cs="Times New Roman"/>
          <w:sz w:val="28"/>
          <w:szCs w:val="28"/>
        </w:rPr>
        <w:t xml:space="preserve">реакций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комплексообразования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D5D96" w:rsidRPr="00BA7F04" w:rsidRDefault="005D5D96" w:rsidP="005D5D96">
      <w:pPr>
        <w:pStyle w:val="2"/>
        <w:numPr>
          <w:ilvl w:val="0"/>
          <w:numId w:val="1"/>
        </w:numPr>
        <w:tabs>
          <w:tab w:val="left" w:pos="284"/>
          <w:tab w:val="left" w:pos="426"/>
        </w:tabs>
        <w:spacing w:after="0" w:line="276" w:lineRule="auto"/>
        <w:ind w:left="0" w:firstLine="0"/>
        <w:jc w:val="both"/>
        <w:rPr>
          <w:szCs w:val="28"/>
        </w:rPr>
      </w:pPr>
      <w:proofErr w:type="spellStart"/>
      <w:r w:rsidRPr="00BA7F04">
        <w:rPr>
          <w:szCs w:val="28"/>
        </w:rPr>
        <w:t>Редокс</w:t>
      </w:r>
      <w:proofErr w:type="spellEnd"/>
      <w:r w:rsidRPr="00BA7F04">
        <w:rPr>
          <w:szCs w:val="28"/>
        </w:rPr>
        <w:t xml:space="preserve"> индикаторы. Использование реакций окисления-восстановления. Осадки и их свойства. Кристаллические и аморфные осадки. </w:t>
      </w:r>
    </w:p>
    <w:p w:rsidR="005D5D96" w:rsidRPr="00BA7F04" w:rsidRDefault="005D5D96" w:rsidP="005D5D96">
      <w:pPr>
        <w:pStyle w:val="2"/>
        <w:numPr>
          <w:ilvl w:val="0"/>
          <w:numId w:val="1"/>
        </w:numPr>
        <w:tabs>
          <w:tab w:val="left" w:pos="284"/>
          <w:tab w:val="left" w:pos="426"/>
        </w:tabs>
        <w:spacing w:after="0" w:line="276" w:lineRule="auto"/>
        <w:ind w:left="0" w:firstLine="0"/>
        <w:jc w:val="both"/>
        <w:rPr>
          <w:szCs w:val="28"/>
        </w:rPr>
      </w:pPr>
      <w:r w:rsidRPr="00BA7F04">
        <w:rPr>
          <w:szCs w:val="28"/>
        </w:rPr>
        <w:t xml:space="preserve">Скорость и механизм протекания реакций окисления-восстановления. </w:t>
      </w:r>
    </w:p>
    <w:p w:rsidR="005D5D96" w:rsidRPr="00BA7F04" w:rsidRDefault="005D5D96" w:rsidP="005D5D96">
      <w:pPr>
        <w:pStyle w:val="2"/>
        <w:numPr>
          <w:ilvl w:val="0"/>
          <w:numId w:val="1"/>
        </w:numPr>
        <w:tabs>
          <w:tab w:val="left" w:pos="284"/>
          <w:tab w:val="left" w:pos="426"/>
        </w:tabs>
        <w:spacing w:after="0" w:line="276" w:lineRule="auto"/>
        <w:ind w:left="0" w:firstLine="0"/>
        <w:jc w:val="both"/>
        <w:rPr>
          <w:szCs w:val="28"/>
        </w:rPr>
      </w:pPr>
      <w:r w:rsidRPr="00BA7F04">
        <w:rPr>
          <w:szCs w:val="28"/>
        </w:rPr>
        <w:t>Уравняйте ОВР с помощью метода электронного</w:t>
      </w:r>
      <w:r w:rsidRPr="005D5D96">
        <w:rPr>
          <w:szCs w:val="28"/>
        </w:rPr>
        <w:t xml:space="preserve"> </w:t>
      </w:r>
      <w:r w:rsidRPr="00BA7F04">
        <w:rPr>
          <w:szCs w:val="28"/>
        </w:rPr>
        <w:t xml:space="preserve">Скорость и механизм протекания реакций окисления-восстановления. </w:t>
      </w:r>
    </w:p>
    <w:p w:rsidR="005D5D96" w:rsidRDefault="005D5D96" w:rsidP="005D5D96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A7F04">
        <w:rPr>
          <w:rFonts w:ascii="Times New Roman" w:hAnsi="Times New Roman" w:cs="Times New Roman"/>
          <w:sz w:val="28"/>
          <w:szCs w:val="28"/>
        </w:rPr>
        <w:t xml:space="preserve">Электронная теория Льюиса. </w:t>
      </w:r>
    </w:p>
    <w:p w:rsidR="005D5D96" w:rsidRDefault="005D5D96" w:rsidP="005D5D96">
      <w:pPr>
        <w:tabs>
          <w:tab w:val="left" w:pos="284"/>
          <w:tab w:val="left" w:pos="426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5D96" w:rsidRPr="005D5D96" w:rsidRDefault="005D5D96" w:rsidP="005D5D96">
      <w:pPr>
        <w:tabs>
          <w:tab w:val="left" w:pos="284"/>
          <w:tab w:val="left" w:pos="426"/>
        </w:tabs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5D96">
        <w:rPr>
          <w:rFonts w:ascii="Times New Roman" w:hAnsi="Times New Roman" w:cs="Times New Roman"/>
          <w:b/>
          <w:sz w:val="28"/>
          <w:szCs w:val="28"/>
        </w:rPr>
        <w:t>* кроме теоретических вопросов работа включает задания на способы выражении концентрации раствор</w:t>
      </w:r>
      <w:r w:rsidR="005509FA">
        <w:rPr>
          <w:rFonts w:ascii="Times New Roman" w:hAnsi="Times New Roman" w:cs="Times New Roman"/>
          <w:b/>
          <w:sz w:val="28"/>
          <w:szCs w:val="28"/>
        </w:rPr>
        <w:t>о</w:t>
      </w:r>
      <w:bookmarkStart w:id="0" w:name="_GoBack"/>
      <w:bookmarkEnd w:id="0"/>
      <w:r w:rsidRPr="005D5D96">
        <w:rPr>
          <w:rFonts w:ascii="Times New Roman" w:hAnsi="Times New Roman" w:cs="Times New Roman"/>
          <w:b/>
          <w:sz w:val="28"/>
          <w:szCs w:val="28"/>
        </w:rPr>
        <w:t>в, комплексные соединения и уравнения ОВР</w:t>
      </w:r>
    </w:p>
    <w:sectPr w:rsidR="005D5D96" w:rsidRPr="005D5D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8493C"/>
    <w:multiLevelType w:val="hybridMultilevel"/>
    <w:tmpl w:val="22EE750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2A6F93"/>
    <w:multiLevelType w:val="hybridMultilevel"/>
    <w:tmpl w:val="4860F60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5D747E"/>
    <w:multiLevelType w:val="hybridMultilevel"/>
    <w:tmpl w:val="CD74658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012F70"/>
    <w:multiLevelType w:val="hybridMultilevel"/>
    <w:tmpl w:val="524A4E3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543044"/>
    <w:multiLevelType w:val="hybridMultilevel"/>
    <w:tmpl w:val="DE18F7FC"/>
    <w:lvl w:ilvl="0" w:tplc="C00AD4B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7E006F"/>
    <w:multiLevelType w:val="hybridMultilevel"/>
    <w:tmpl w:val="524A4E3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D4925E9"/>
    <w:multiLevelType w:val="hybridMultilevel"/>
    <w:tmpl w:val="22EE750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DF16374"/>
    <w:multiLevelType w:val="hybridMultilevel"/>
    <w:tmpl w:val="602A968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EAD0832"/>
    <w:multiLevelType w:val="hybridMultilevel"/>
    <w:tmpl w:val="4860F60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5B6613B"/>
    <w:multiLevelType w:val="hybridMultilevel"/>
    <w:tmpl w:val="AD2868B0"/>
    <w:lvl w:ilvl="0" w:tplc="6868D2C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4D475B"/>
    <w:multiLevelType w:val="hybridMultilevel"/>
    <w:tmpl w:val="55A2BA2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3AD7372"/>
    <w:multiLevelType w:val="hybridMultilevel"/>
    <w:tmpl w:val="7966AB8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7C80F02"/>
    <w:multiLevelType w:val="hybridMultilevel"/>
    <w:tmpl w:val="D584D35E"/>
    <w:lvl w:ilvl="0" w:tplc="60180E3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BA0BC0"/>
    <w:multiLevelType w:val="hybridMultilevel"/>
    <w:tmpl w:val="9504662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C4137F1"/>
    <w:multiLevelType w:val="hybridMultilevel"/>
    <w:tmpl w:val="602A968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CA30780"/>
    <w:multiLevelType w:val="hybridMultilevel"/>
    <w:tmpl w:val="CA8ABB9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9980C3D"/>
    <w:multiLevelType w:val="hybridMultilevel"/>
    <w:tmpl w:val="693C99F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1"/>
  </w:num>
  <w:num w:numId="5">
    <w:abstractNumId w:val="6"/>
  </w:num>
  <w:num w:numId="6">
    <w:abstractNumId w:val="16"/>
  </w:num>
  <w:num w:numId="7">
    <w:abstractNumId w:val="10"/>
  </w:num>
  <w:num w:numId="8">
    <w:abstractNumId w:val="15"/>
  </w:num>
  <w:num w:numId="9">
    <w:abstractNumId w:val="13"/>
  </w:num>
  <w:num w:numId="10">
    <w:abstractNumId w:val="5"/>
  </w:num>
  <w:num w:numId="11">
    <w:abstractNumId w:val="14"/>
  </w:num>
  <w:num w:numId="12">
    <w:abstractNumId w:val="8"/>
  </w:num>
  <w:num w:numId="13">
    <w:abstractNumId w:val="0"/>
  </w:num>
  <w:num w:numId="14">
    <w:abstractNumId w:val="11"/>
  </w:num>
  <w:num w:numId="15">
    <w:abstractNumId w:val="9"/>
  </w:num>
  <w:num w:numId="16">
    <w:abstractNumId w:val="4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D96"/>
    <w:rsid w:val="005509FA"/>
    <w:rsid w:val="005D5D96"/>
    <w:rsid w:val="00C74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D8663"/>
  <w15:chartTrackingRefBased/>
  <w15:docId w15:val="{03225C47-BF95-4FAD-8D9C-D794F3F15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5D96"/>
    <w:pPr>
      <w:spacing w:after="200" w:line="276" w:lineRule="auto"/>
      <w:ind w:left="720"/>
      <w:contextualSpacing/>
    </w:pPr>
  </w:style>
  <w:style w:type="paragraph" w:styleId="2">
    <w:name w:val="Body Text 2"/>
    <w:basedOn w:val="a"/>
    <w:link w:val="20"/>
    <w:rsid w:val="005D5D96"/>
    <w:pPr>
      <w:spacing w:after="120" w:line="48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5D5D96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259</Words>
  <Characters>1479</Characters>
  <Application>Microsoft Office Word</Application>
  <DocSecurity>0</DocSecurity>
  <Lines>12</Lines>
  <Paragraphs>3</Paragraphs>
  <ScaleCrop>false</ScaleCrop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2017-07-23T12:59:00Z</dcterms:created>
  <dcterms:modified xsi:type="dcterms:W3CDTF">2017-07-23T13:09:00Z</dcterms:modified>
</cp:coreProperties>
</file>